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57021" w14:textId="77777777" w:rsidR="001C59D4" w:rsidRPr="001C59D4" w:rsidRDefault="001C59D4" w:rsidP="001C59D4">
      <w:pPr>
        <w:spacing w:after="5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Form G</w:t>
      </w:r>
    </w:p>
    <w:p w14:paraId="55DB6E6A" w14:textId="77777777" w:rsidR="001C59D4" w:rsidRPr="001C59D4" w:rsidRDefault="001C59D4" w:rsidP="001C59D4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Invitation of Resolution Plans </w:t>
      </w:r>
    </w:p>
    <w:p w14:paraId="5E27BCD6" w14:textId="77777777" w:rsidR="001C59D4" w:rsidRPr="001C59D4" w:rsidRDefault="001C59D4" w:rsidP="001C59D4">
      <w:pPr>
        <w:spacing w:after="0" w:line="238" w:lineRule="auto"/>
        <w:ind w:left="1268" w:hanging="1258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i/>
          <w:color w:val="000000"/>
          <w:sz w:val="24"/>
          <w:lang w:val="en-GB" w:eastAsia="en-GB"/>
        </w:rPr>
        <w:t xml:space="preserve">(Under sub-regulation (5) of regulation 36A of the Insolvency and Bankruptcy Board of India (Insolvency Resolution Process for Corporate Persons) Regulations, 2016) </w:t>
      </w:r>
    </w:p>
    <w:p w14:paraId="35843FE6" w14:textId="77777777" w:rsidR="001C59D4" w:rsidRPr="001C59D4" w:rsidRDefault="001C59D4" w:rsidP="001C59D4">
      <w:pPr>
        <w:spacing w:after="0"/>
        <w:ind w:left="54"/>
        <w:jc w:val="center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</w:p>
    <w:p w14:paraId="2D943272" w14:textId="77777777" w:rsidR="001C59D4" w:rsidRPr="001C59D4" w:rsidRDefault="001C59D4" w:rsidP="001C59D4">
      <w:pPr>
        <w:keepNext/>
        <w:keepLines/>
        <w:spacing w:after="0"/>
        <w:ind w:left="5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b/>
          <w:color w:val="000000"/>
          <w:sz w:val="24"/>
          <w:lang w:val="en-GB" w:eastAsia="en-GB"/>
        </w:rPr>
        <w:t xml:space="preserve">FOR THE ATTENTION OF THE PROSPECTIVE RESOLUTION APPLICANTS OF </w:t>
      </w:r>
    </w:p>
    <w:p w14:paraId="29601BBA" w14:textId="1E937827" w:rsidR="001C59D4" w:rsidRPr="001C59D4" w:rsidRDefault="001C59D4" w:rsidP="001C59D4">
      <w:pPr>
        <w:spacing w:after="0"/>
        <w:ind w:left="724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b/>
          <w:color w:val="000000"/>
          <w:sz w:val="24"/>
          <w:lang w:val="en-GB" w:eastAsia="en-GB"/>
        </w:rPr>
        <w:t>(</w:t>
      </w:r>
      <w:proofErr w:type="spellStart"/>
      <w:r w:rsidRPr="001C59D4">
        <w:rPr>
          <w:rFonts w:ascii="Times New Roman" w:eastAsia="Times New Roman" w:hAnsi="Times New Roman" w:cs="Times New Roman"/>
          <w:b/>
          <w:color w:val="000000"/>
          <w:sz w:val="24"/>
          <w:lang w:eastAsia="en-GB"/>
        </w:rPr>
        <w:t>Varrsana</w:t>
      </w:r>
      <w:proofErr w:type="spellEnd"/>
      <w:r w:rsidRPr="001C59D4">
        <w:rPr>
          <w:rFonts w:ascii="Times New Roman" w:eastAsia="Times New Roman" w:hAnsi="Times New Roman" w:cs="Times New Roman"/>
          <w:b/>
          <w:color w:val="000000"/>
          <w:sz w:val="24"/>
          <w:lang w:eastAsia="en-GB"/>
        </w:rPr>
        <w:t xml:space="preserve"> </w:t>
      </w:r>
      <w:proofErr w:type="spellStart"/>
      <w:r w:rsidRPr="001C59D4">
        <w:rPr>
          <w:rFonts w:ascii="Times New Roman" w:eastAsia="Times New Roman" w:hAnsi="Times New Roman" w:cs="Times New Roman"/>
          <w:b/>
          <w:color w:val="000000"/>
          <w:sz w:val="24"/>
          <w:lang w:eastAsia="en-GB"/>
        </w:rPr>
        <w:t>Ispat</w:t>
      </w:r>
      <w:proofErr w:type="spellEnd"/>
      <w:r w:rsidRPr="001C59D4">
        <w:rPr>
          <w:rFonts w:ascii="Times New Roman" w:eastAsia="Times New Roman" w:hAnsi="Times New Roman" w:cs="Times New Roman"/>
          <w:b/>
          <w:color w:val="000000"/>
          <w:sz w:val="24"/>
          <w:lang w:eastAsia="en-GB"/>
        </w:rPr>
        <w:t xml:space="preserve"> Limited</w:t>
      </w:r>
      <w:r w:rsidRPr="001C59D4">
        <w:rPr>
          <w:rFonts w:ascii="Times New Roman" w:eastAsia="Times New Roman" w:hAnsi="Times New Roman" w:cs="Times New Roman"/>
          <w:b/>
          <w:color w:val="000000"/>
          <w:sz w:val="24"/>
          <w:lang w:val="en-GB" w:eastAsia="en-GB"/>
        </w:rPr>
        <w:t xml:space="preserve">) </w:t>
      </w:r>
    </w:p>
    <w:p w14:paraId="67148004" w14:textId="77777777" w:rsidR="001C59D4" w:rsidRPr="001C59D4" w:rsidRDefault="001C59D4" w:rsidP="001C59D4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</w:p>
    <w:tbl>
      <w:tblPr>
        <w:tblStyle w:val="TableGrid"/>
        <w:tblW w:w="8740" w:type="dxa"/>
        <w:tblInd w:w="283" w:type="dxa"/>
        <w:tblCellMar>
          <w:top w:w="14" w:type="dxa"/>
          <w:left w:w="50" w:type="dxa"/>
          <w:right w:w="7" w:type="dxa"/>
        </w:tblCellMar>
        <w:tblLook w:val="04A0" w:firstRow="1" w:lastRow="0" w:firstColumn="1" w:lastColumn="0" w:noHBand="0" w:noVBand="1"/>
      </w:tblPr>
      <w:tblGrid>
        <w:gridCol w:w="852"/>
        <w:gridCol w:w="3822"/>
        <w:gridCol w:w="4066"/>
      </w:tblGrid>
      <w:tr w:rsidR="001C59D4" w:rsidRPr="001C59D4" w14:paraId="3E3BB219" w14:textId="77777777" w:rsidTr="00016EF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044E" w14:textId="77777777" w:rsidR="001C59D4" w:rsidRPr="001C59D4" w:rsidRDefault="001C59D4" w:rsidP="001C59D4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Sl. No.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D891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Particulars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D6F1" w14:textId="17C3ADFC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C59D4" w:rsidRPr="001C59D4" w14:paraId="046DCB5B" w14:textId="77777777" w:rsidTr="00016EF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2BB2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1180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NAME OF CORPORATE DEBTOR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1A11" w14:textId="480C9BC4" w:rsidR="001C59D4" w:rsidRPr="001C59D4" w:rsidRDefault="003C110B" w:rsidP="003C110B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>Varrsana</w:t>
            </w:r>
            <w:proofErr w:type="spellEnd"/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>Ispat</w:t>
            </w:r>
            <w:proofErr w:type="spellEnd"/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 Limited</w:t>
            </w:r>
          </w:p>
        </w:tc>
      </w:tr>
      <w:tr w:rsidR="001C59D4" w:rsidRPr="001C59D4" w14:paraId="723D2F9A" w14:textId="77777777" w:rsidTr="00016EF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18FC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347E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DATE OF INCORPORATION OF CORPORATE DEBTOR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A16A" w14:textId="26C09AA0" w:rsidR="001C59D4" w:rsidRPr="001C59D4" w:rsidRDefault="003C110B" w:rsidP="003C110B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>23.02.2000</w:t>
            </w:r>
          </w:p>
        </w:tc>
      </w:tr>
      <w:tr w:rsidR="001C59D4" w:rsidRPr="001C59D4" w14:paraId="65B76E8F" w14:textId="77777777" w:rsidTr="00016EFD">
        <w:trPr>
          <w:trHeight w:val="5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2DD1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2F7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AUTHORITY UNDER WHICH CORPORATE DEBTOR IS </w:t>
            </w:r>
          </w:p>
          <w:p w14:paraId="29C727FB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INCORPORATED / REGISTERED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163" w14:textId="2CF82E15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Registrar of Companies-Kolkata</w:t>
            </w:r>
          </w:p>
        </w:tc>
      </w:tr>
      <w:tr w:rsidR="001C59D4" w:rsidRPr="001C59D4" w14:paraId="65055767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5DDB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88B3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CORPORATE IDENTITY NUMBER / LIMITED LIABILITY IDENTIFICATION NUMBER OF CORPORATE DEBTOR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BAE" w14:textId="45F8BF98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>U99999WB2000PLC124804</w:t>
            </w:r>
          </w:p>
        </w:tc>
      </w:tr>
      <w:tr w:rsidR="001C59D4" w:rsidRPr="001C59D4" w14:paraId="66E9876E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F86A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C6DC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ADDRESS OF THE REGISTERED OFFICE AND PRINCIPAL OFFICE (IF ANY) OF CORPORATE DEBTOR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7D1D" w14:textId="0BA1C2C0" w:rsidR="001C59D4" w:rsidRPr="001C59D4" w:rsidRDefault="003C110B" w:rsidP="003C110B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>Everest House, 46C</w:t>
            </w:r>
            <w:r w:rsidR="002F7BE7">
              <w:rPr>
                <w:rFonts w:ascii="Times New Roman" w:eastAsia="Times New Roman" w:hAnsi="Times New Roman"/>
                <w:color w:val="000000"/>
                <w:sz w:val="24"/>
              </w:rPr>
              <w:t>,</w:t>
            </w:r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 Chowringhee</w:t>
            </w:r>
          </w:p>
          <w:p w14:paraId="2D6DC349" w14:textId="5BA30B3C" w:rsidR="001C59D4" w:rsidRPr="001C59D4" w:rsidRDefault="003C110B" w:rsidP="003C110B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>Road, 15</w:t>
            </w:r>
            <w:r w:rsidR="001C59D4" w:rsidRPr="003C110B">
              <w:rPr>
                <w:rFonts w:ascii="Times New Roman" w:eastAsia="Times New Roman" w:hAnsi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1C59D4" w:rsidRPr="001C59D4">
              <w:rPr>
                <w:rFonts w:ascii="Times New Roman" w:eastAsia="Times New Roman" w:hAnsi="Times New Roman"/>
                <w:color w:val="000000"/>
                <w:sz w:val="24"/>
              </w:rPr>
              <w:t>Floor, Kolkata – 700071</w:t>
            </w:r>
          </w:p>
        </w:tc>
      </w:tr>
      <w:tr w:rsidR="001C59D4" w:rsidRPr="001C59D4" w14:paraId="2919F923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4D8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BF0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INSOLVENCY COMMENCEMENT DATE IN RESPECT OF CORPORATE DEBTOR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DC3E" w14:textId="34F07031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>16-11-2017</w:t>
            </w:r>
          </w:p>
        </w:tc>
      </w:tr>
      <w:tr w:rsidR="001C59D4" w:rsidRPr="001C59D4" w14:paraId="1EE2621C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798C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D4C9" w14:textId="67AECB8C" w:rsidR="001C59D4" w:rsidRPr="001C59D4" w:rsidRDefault="001C59D4" w:rsidP="001C59D4">
            <w:pPr>
              <w:tabs>
                <w:tab w:val="center" w:pos="2030"/>
                <w:tab w:val="center" w:pos="2801"/>
                <w:tab w:val="center" w:pos="3797"/>
                <w:tab w:val="center" w:pos="4797"/>
                <w:tab w:val="right" w:pos="6890"/>
              </w:tabs>
              <w:spacing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ESTIMATED 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DATE 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ab/>
              <w:t>OF</w:t>
            </w:r>
            <w:r w:rsidR="003C110B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CLOSURE OF INSOLVENCY </w:t>
            </w:r>
          </w:p>
          <w:p w14:paraId="5AB6168F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RESOLUTION PROCESS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493D" w14:textId="070CCBFD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>15-05-2018</w:t>
            </w:r>
          </w:p>
        </w:tc>
      </w:tr>
      <w:tr w:rsidR="001C59D4" w:rsidRPr="001C59D4" w14:paraId="7C2AAE86" w14:textId="77777777" w:rsidTr="00016EF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8172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D1DF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DATE OF ISSUE OF INFORMATION MEMORANDUM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41BD" w14:textId="10FA67A1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>12-12-2017</w:t>
            </w:r>
          </w:p>
        </w:tc>
      </w:tr>
      <w:tr w:rsidR="001C59D4" w:rsidRPr="001C59D4" w14:paraId="30B34724" w14:textId="77777777" w:rsidTr="00016EFD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3BC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9E3" w14:textId="12CB9B7F" w:rsidR="001C59D4" w:rsidRPr="001C59D4" w:rsidRDefault="001C59D4" w:rsidP="003C110B">
            <w:pPr>
              <w:tabs>
                <w:tab w:val="center" w:pos="1723"/>
                <w:tab w:val="center" w:pos="3021"/>
                <w:tab w:val="center" w:pos="4396"/>
                <w:tab w:val="right" w:pos="6890"/>
              </w:tabs>
              <w:spacing w:line="259" w:lineRule="auto"/>
              <w:ind w:left="89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MANNER OF 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OBTAINING 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THE </w:t>
            </w:r>
            <w:r w:rsidR="003C110B">
              <w:rPr>
                <w:rFonts w:ascii="Times New Roman" w:eastAsia="Times New Roman" w:hAnsi="Times New Roman"/>
                <w:color w:val="000000"/>
                <w:sz w:val="24"/>
              </w:rPr>
              <w:t xml:space="preserve">   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INFORMATION MEMORANDUM </w:t>
            </w:r>
            <w:r w:rsidR="003C110B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BY THE </w:t>
            </w:r>
            <w:r w:rsidR="003C110B"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PROSPECTIVE </w:t>
            </w:r>
            <w:r w:rsidR="003C110B">
              <w:rPr>
                <w:rFonts w:ascii="Times New Roman" w:eastAsia="Times New Roman" w:hAnsi="Times New Roman"/>
                <w:color w:val="000000"/>
                <w:sz w:val="24"/>
              </w:rPr>
              <w:t>RESOLUTION</w:t>
            </w: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 APPLICANTS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21D9" w14:textId="31AF132C" w:rsidR="001C59D4" w:rsidRPr="001C59D4" w:rsidRDefault="002F7BE7" w:rsidP="002F7BE7">
            <w:pPr>
              <w:spacing w:line="259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The information memorandum would be shared with prospective resolution applicants in electronic form as prescribed under regulation 40 (8) of The IBBI </w:t>
            </w:r>
            <w:r w:rsidR="002A300A">
              <w:rPr>
                <w:rFonts w:ascii="Times New Roman" w:eastAsia="Times New Roman" w:hAnsi="Times New Roman"/>
                <w:color w:val="000000"/>
                <w:sz w:val="24"/>
              </w:rPr>
              <w:t xml:space="preserve">(Insolvency Resolution Process for Corporate Persons)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Regulations</w:t>
            </w:r>
            <w:r w:rsidR="002A300A">
              <w:rPr>
                <w:rFonts w:ascii="Times New Roman" w:eastAsia="Times New Roman" w:hAnsi="Times New Roman"/>
                <w:color w:val="000000"/>
                <w:sz w:val="24"/>
              </w:rPr>
              <w:t>, 2016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2A300A">
              <w:rPr>
                <w:rFonts w:ascii="Times New Roman" w:eastAsia="Times New Roman" w:hAnsi="Times New Roman"/>
                <w:color w:val="000000"/>
                <w:sz w:val="24"/>
              </w:rPr>
              <w:t xml:space="preserve">after receiving an undertaking under regulation 40 (12). </w:t>
            </w:r>
          </w:p>
        </w:tc>
      </w:tr>
      <w:tr w:rsidR="001C59D4" w:rsidRPr="001C59D4" w14:paraId="5FFDD703" w14:textId="77777777" w:rsidTr="00016EFD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0A97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2CE1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DATE OF ISSUE OF INVITATION FOR RESOLUTION PLANS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8E68" w14:textId="0E19293B" w:rsidR="001C59D4" w:rsidRPr="001C59D4" w:rsidRDefault="00397718" w:rsidP="002A300A">
            <w:pPr>
              <w:spacing w:line="259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2D1E1B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/03/2018</w:t>
            </w:r>
          </w:p>
        </w:tc>
      </w:tr>
      <w:tr w:rsidR="001C59D4" w:rsidRPr="001C59D4" w14:paraId="097F8455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86E1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201C" w14:textId="77777777" w:rsidR="001C59D4" w:rsidRPr="001C59D4" w:rsidRDefault="001C59D4" w:rsidP="003C110B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MANNER OF OBTAINING THE INVITATION BY THE </w:t>
            </w:r>
          </w:p>
          <w:p w14:paraId="3F5198C1" w14:textId="77777777" w:rsidR="001C59D4" w:rsidRPr="001C59D4" w:rsidRDefault="001C59D4" w:rsidP="003C110B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PROSPECTIVE RESOLUTION APPLICANTS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0200" w14:textId="0E17CC04" w:rsidR="001C59D4" w:rsidRPr="001C59D4" w:rsidRDefault="003C110B" w:rsidP="002A300A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2A300A">
              <w:rPr>
                <w:rFonts w:ascii="Times New Roman" w:eastAsia="Times New Roman" w:hAnsi="Times New Roman"/>
                <w:color w:val="000000"/>
                <w:sz w:val="24"/>
              </w:rPr>
              <w:t>The Resolution professional will send the invitation in electronic form after verification of KYC, capacity to invest, capability to manage and eligibility under section 29A of IBC, 2016</w:t>
            </w:r>
            <w:r w:rsidR="00E80CC0">
              <w:rPr>
                <w:rFonts w:ascii="Times New Roman" w:eastAsia="Times New Roman" w:hAnsi="Times New Roman"/>
                <w:color w:val="000000"/>
                <w:sz w:val="24"/>
              </w:rPr>
              <w:t xml:space="preserve"> and </w:t>
            </w:r>
            <w:r w:rsidR="000D4336">
              <w:rPr>
                <w:rFonts w:ascii="Times New Roman" w:eastAsia="Times New Roman" w:hAnsi="Times New Roman"/>
                <w:color w:val="000000"/>
                <w:sz w:val="24"/>
              </w:rPr>
              <w:t>pre-</w:t>
            </w:r>
            <w:r w:rsidR="000D4336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qualification</w:t>
            </w:r>
            <w:r w:rsidR="00E80CC0">
              <w:rPr>
                <w:rFonts w:ascii="Times New Roman" w:eastAsia="Times New Roman" w:hAnsi="Times New Roman"/>
                <w:color w:val="000000"/>
                <w:sz w:val="24"/>
              </w:rPr>
              <w:t xml:space="preserve"> criteria, if any approved by COC</w:t>
            </w:r>
            <w:r w:rsidR="002A300A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</w:tr>
      <w:tr w:rsidR="001C59D4" w:rsidRPr="001C59D4" w14:paraId="684F1C95" w14:textId="77777777" w:rsidTr="00016EF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B8B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12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BC51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DATE OF ISSUE OF EVALUATION MATRIX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3CF9" w14:textId="63762D6E" w:rsidR="001C59D4" w:rsidRPr="001C59D4" w:rsidRDefault="00397718" w:rsidP="00E80CC0">
            <w:pPr>
              <w:spacing w:line="259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2D1E1B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/03/2018</w:t>
            </w:r>
          </w:p>
        </w:tc>
      </w:tr>
      <w:tr w:rsidR="001C59D4" w:rsidRPr="001C59D4" w14:paraId="5F0A7CB5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7159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86A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MANNER OF OBTAINING THE EVALUATION MATRIX BY THE PROSPECTIVE RESOLUTION APPLICANTS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567C" w14:textId="1D4B2AD9" w:rsidR="001C59D4" w:rsidRPr="001C59D4" w:rsidRDefault="001C59D4" w:rsidP="000074CC">
            <w:pPr>
              <w:spacing w:line="259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F3614C">
              <w:rPr>
                <w:rFonts w:ascii="Times New Roman" w:eastAsia="Times New Roman" w:hAnsi="Times New Roman"/>
                <w:color w:val="000000"/>
                <w:sz w:val="24"/>
              </w:rPr>
              <w:t xml:space="preserve">Price exploration process and bidding process along with evaluation matrix </w:t>
            </w:r>
            <w:r w:rsidR="000074CC">
              <w:rPr>
                <w:rFonts w:ascii="Times New Roman" w:eastAsia="Times New Roman" w:hAnsi="Times New Roman"/>
                <w:color w:val="000000"/>
                <w:sz w:val="24"/>
              </w:rPr>
              <w:t>shall be published on the website of corporate debtor and website, if any designated by IBBI for this purpose.</w:t>
            </w:r>
          </w:p>
        </w:tc>
      </w:tr>
      <w:tr w:rsidR="001C59D4" w:rsidRPr="001C59D4" w14:paraId="337DD6C2" w14:textId="77777777" w:rsidTr="00016EF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54B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EA68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LAST DATE FOR SUBMISSION OF RESOLUTION PLANS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81A7" w14:textId="29883C60" w:rsidR="001C59D4" w:rsidRPr="001C59D4" w:rsidRDefault="002D1E1B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  <w:bookmarkStart w:id="0" w:name="_GoBack"/>
            <w:bookmarkEnd w:id="0"/>
            <w:r w:rsidR="00397718">
              <w:rPr>
                <w:rFonts w:ascii="Times New Roman" w:eastAsia="Times New Roman" w:hAnsi="Times New Roman"/>
                <w:color w:val="000000"/>
                <w:sz w:val="24"/>
              </w:rPr>
              <w:t>/04/2018</w:t>
            </w:r>
          </w:p>
        </w:tc>
      </w:tr>
      <w:tr w:rsidR="001C59D4" w:rsidRPr="001C59D4" w14:paraId="1C3C96ED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AA50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719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MANNER OF SUBMITTING RESOLUTION PLANS BY A PROSPECTIVE RESOLUTION APPLICANT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39F" w14:textId="17B1910B" w:rsidR="001C59D4" w:rsidRPr="001C59D4" w:rsidRDefault="000074CC" w:rsidP="000074CC">
            <w:pPr>
              <w:spacing w:line="259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In electronic form to the email ID mention against serial no. 17.</w:t>
            </w:r>
          </w:p>
        </w:tc>
      </w:tr>
      <w:tr w:rsidR="001C59D4" w:rsidRPr="001C59D4" w14:paraId="5DA3998B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59B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E65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NAME, ADDRESS AND EMAIL OF THE RESOLUTION </w:t>
            </w:r>
          </w:p>
          <w:p w14:paraId="50A028E5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PROFESSIONAL, AS REGISTERED WITH THE BOARD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7D6B" w14:textId="3D7489E6" w:rsidR="001C59D4" w:rsidRDefault="00C94151" w:rsidP="00C94151">
            <w:pPr>
              <w:spacing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1C59D4">
              <w:rPr>
                <w:rFonts w:ascii="Times New Roman" w:eastAsia="Times New Roman" w:hAnsi="Times New Roman"/>
                <w:color w:val="000000"/>
                <w:sz w:val="24"/>
              </w:rPr>
              <w:t>Anil Goel</w:t>
            </w:r>
          </w:p>
          <w:p w14:paraId="4201404D" w14:textId="3283AF0C" w:rsidR="001C59D4" w:rsidRPr="00E80CC0" w:rsidRDefault="003C110B" w:rsidP="00E80CC0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1C59D4" w:rsidRPr="00E80CC0">
              <w:rPr>
                <w:rFonts w:ascii="Times New Roman" w:eastAsia="Times New Roman" w:hAnsi="Times New Roman"/>
                <w:color w:val="000000"/>
                <w:sz w:val="24"/>
              </w:rPr>
              <w:t>AAA Insolvency Professionals LLP</w:t>
            </w:r>
          </w:p>
          <w:p w14:paraId="450CB21F" w14:textId="00DF3276" w:rsidR="001C59D4" w:rsidRPr="00E80CC0" w:rsidRDefault="003C110B" w:rsidP="00E80CC0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E80CC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1C59D4" w:rsidRPr="00E80CC0">
              <w:rPr>
                <w:rFonts w:ascii="Times New Roman" w:eastAsia="Times New Roman" w:hAnsi="Times New Roman"/>
                <w:color w:val="000000"/>
                <w:sz w:val="24"/>
              </w:rPr>
              <w:t>E-10A, Kailash Colony, New Delhi -110048</w:t>
            </w:r>
          </w:p>
          <w:p w14:paraId="131A3B89" w14:textId="0D9F76D8" w:rsidR="001C59D4" w:rsidRPr="00E80CC0" w:rsidRDefault="003C110B" w:rsidP="00E80CC0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E80CC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1C59D4" w:rsidRPr="00E80CC0">
              <w:rPr>
                <w:rFonts w:ascii="Times New Roman" w:eastAsia="Times New Roman" w:hAnsi="Times New Roman"/>
                <w:color w:val="000000"/>
                <w:sz w:val="24"/>
              </w:rPr>
              <w:t>Phone: +91-11-46664600 </w:t>
            </w:r>
          </w:p>
          <w:p w14:paraId="2B4DAAF1" w14:textId="6F9BB562" w:rsidR="001C59D4" w:rsidRPr="001C59D4" w:rsidRDefault="002D1E1B" w:rsidP="00E80CC0">
            <w:pPr>
              <w:spacing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hyperlink r:id="rId4" w:history="1">
              <w:r w:rsidR="000074CC" w:rsidRPr="00381326">
                <w:rPr>
                  <w:rStyle w:val="Hyperlink"/>
                  <w:rFonts w:ascii="Times New Roman" w:eastAsia="Times New Roman" w:hAnsi="Times New Roman"/>
                  <w:sz w:val="24"/>
                </w:rPr>
                <w:t>anilgoel@aaainsolvency.com</w:t>
              </w:r>
            </w:hyperlink>
          </w:p>
        </w:tc>
      </w:tr>
      <w:tr w:rsidR="001C59D4" w:rsidRPr="001C59D4" w14:paraId="30105997" w14:textId="77777777" w:rsidTr="00016EFD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59F6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4DB" w14:textId="77777777" w:rsidR="001C59D4" w:rsidRPr="001C59D4" w:rsidRDefault="001C59D4" w:rsidP="001C59D4">
            <w:pPr>
              <w:spacing w:line="259" w:lineRule="auto"/>
              <w:ind w:left="55" w:right="10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ADDRESS AND EMAIL, IF ANY, OTHER THAN GIVEN AT SL. NO. 16 TO BE USED FOR CORRESPONDENCE WITH THE RESOLUTION PROFESSIONAL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461" w14:textId="616DD4DD" w:rsidR="001C59D4" w:rsidRPr="001C59D4" w:rsidRDefault="002D1E1B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hyperlink r:id="rId5" w:history="1">
              <w:r w:rsidR="000D4336" w:rsidRPr="002335CB">
                <w:rPr>
                  <w:rStyle w:val="Hyperlink"/>
                  <w:rFonts w:ascii="Times New Roman" w:eastAsia="Times New Roman" w:hAnsi="Times New Roman"/>
                  <w:sz w:val="24"/>
                </w:rPr>
                <w:t>varrsana.ispat@aaainsolvency.com</w:t>
              </w:r>
            </w:hyperlink>
          </w:p>
        </w:tc>
      </w:tr>
      <w:tr w:rsidR="001C59D4" w:rsidRPr="001C59D4" w14:paraId="1A9CF38E" w14:textId="77777777" w:rsidTr="00016EFD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D336" w14:textId="77777777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CB41" w14:textId="77777777" w:rsidR="001C59D4" w:rsidRPr="001C59D4" w:rsidRDefault="001C59D4" w:rsidP="001C59D4">
            <w:pPr>
              <w:spacing w:line="259" w:lineRule="auto"/>
              <w:ind w:left="55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 xml:space="preserve">REGISTRATION NUMBER OF RESOLUTION PROFESSIONAL, AS GRANTED BY THE BOARD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2FA7" w14:textId="1712A74E" w:rsidR="001C59D4" w:rsidRPr="001C59D4" w:rsidRDefault="001C59D4" w:rsidP="001C59D4">
            <w:pP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> IBBI/IPA- 001/IP-</w:t>
            </w:r>
          </w:p>
          <w:p w14:paraId="2ADA7A92" w14:textId="40FFF30F" w:rsidR="001C59D4" w:rsidRPr="001C59D4" w:rsidRDefault="001C59D4" w:rsidP="001C59D4">
            <w:pPr>
              <w:spacing w:line="259" w:lineRule="auto"/>
              <w:ind w:left="58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9D4">
              <w:rPr>
                <w:rFonts w:ascii="Times New Roman" w:eastAsia="Times New Roman" w:hAnsi="Times New Roman"/>
                <w:color w:val="000000"/>
                <w:sz w:val="24"/>
              </w:rPr>
              <w:t>P00118/2017-18/10253</w:t>
            </w:r>
          </w:p>
        </w:tc>
      </w:tr>
    </w:tbl>
    <w:p w14:paraId="12385120" w14:textId="77777777" w:rsidR="001C59D4" w:rsidRPr="001C59D4" w:rsidRDefault="001C59D4" w:rsidP="001C59D4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</w:p>
    <w:p w14:paraId="36CE886B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38589E93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302B49A7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552F1BF5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27A47A2F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753051F3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6F12A0DC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217FCA61" w14:textId="77777777" w:rsidR="00343AC3" w:rsidRDefault="00343AC3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158CF77E" w14:textId="38B20BE9" w:rsidR="001C59D4" w:rsidRPr="001C59D4" w:rsidRDefault="001C59D4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Resolution Professional </w:t>
      </w:r>
    </w:p>
    <w:p w14:paraId="5BFF5F75" w14:textId="3931D402" w:rsidR="001C59D4" w:rsidRPr="001C59D4" w:rsidRDefault="001C59D4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For</w:t>
      </w:r>
      <w:r w:rsidR="00BD531F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(</w:t>
      </w:r>
      <w:proofErr w:type="spellStart"/>
      <w:r w:rsidR="00BD531F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Varrsana</w:t>
      </w:r>
      <w:proofErr w:type="spellEnd"/>
      <w:r w:rsidR="00BD531F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</w:t>
      </w:r>
      <w:proofErr w:type="spellStart"/>
      <w:r w:rsidR="00BD531F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Ispat</w:t>
      </w:r>
      <w:proofErr w:type="spellEnd"/>
      <w:r w:rsidR="00BD531F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 Limited</w:t>
      </w:r>
      <w:r w:rsidRPr="001C59D4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 xml:space="preserve">)  </w:t>
      </w:r>
    </w:p>
    <w:p w14:paraId="6EFDFEAB" w14:textId="7604CDEB" w:rsidR="001C59D4" w:rsidRDefault="00F3399C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20</w:t>
      </w:r>
      <w:r w:rsidR="00BD531F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3</w:t>
      </w:r>
      <w:r w:rsidR="00BD531F"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-2018</w:t>
      </w:r>
    </w:p>
    <w:p w14:paraId="519DEF72" w14:textId="1A6C4C5E" w:rsidR="00BD531F" w:rsidRPr="001C59D4" w:rsidRDefault="00BD531F" w:rsidP="001C59D4">
      <w:pPr>
        <w:spacing w:after="0"/>
        <w:ind w:left="10" w:right="-9" w:hanging="10"/>
        <w:jc w:val="right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  <w:t>New Delhi</w:t>
      </w:r>
    </w:p>
    <w:p w14:paraId="211FC6EE" w14:textId="77777777" w:rsidR="001C59D4" w:rsidRPr="001C59D4" w:rsidRDefault="001C59D4" w:rsidP="001C59D4">
      <w:pPr>
        <w:spacing w:after="5" w:line="249" w:lineRule="auto"/>
        <w:ind w:left="10" w:right="6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en-GB" w:eastAsia="en-GB"/>
        </w:rPr>
      </w:pPr>
    </w:p>
    <w:p w14:paraId="07D7D1AA" w14:textId="77777777" w:rsidR="00617B7C" w:rsidRDefault="00617B7C"/>
    <w:sectPr w:rsidR="00617B7C" w:rsidSect="00343AC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D4"/>
    <w:rsid w:val="000074CC"/>
    <w:rsid w:val="000D4336"/>
    <w:rsid w:val="001416F4"/>
    <w:rsid w:val="001C59D4"/>
    <w:rsid w:val="002A300A"/>
    <w:rsid w:val="002D1E1B"/>
    <w:rsid w:val="002F7BE7"/>
    <w:rsid w:val="00343AC3"/>
    <w:rsid w:val="00397718"/>
    <w:rsid w:val="003C110B"/>
    <w:rsid w:val="00617B7C"/>
    <w:rsid w:val="00BD531F"/>
    <w:rsid w:val="00BD597A"/>
    <w:rsid w:val="00C94151"/>
    <w:rsid w:val="00CC26D5"/>
    <w:rsid w:val="00E06446"/>
    <w:rsid w:val="00E80CC0"/>
    <w:rsid w:val="00F3399C"/>
    <w:rsid w:val="00F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D182"/>
  <w15:chartTrackingRefBased/>
  <w15:docId w15:val="{A9C79D14-0362-4DD8-B7FA-90EAE978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1C59D4"/>
    <w:pPr>
      <w:keepNext/>
      <w:keepLines/>
      <w:spacing w:after="0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9D4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table" w:customStyle="1" w:styleId="TableGrid">
    <w:name w:val="TableGrid"/>
    <w:rsid w:val="001C59D4"/>
    <w:pPr>
      <w:spacing w:after="0" w:line="240" w:lineRule="auto"/>
    </w:pPr>
    <w:rPr>
      <w:rFonts w:eastAsiaTheme="minorEastAsia" w:cs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rrsana.ispat@aaainsolvency.com" TargetMode="External"/><Relationship Id="rId4" Type="http://schemas.openxmlformats.org/officeDocument/2006/relationships/hyperlink" Target="mailto:anilgoel@aaainsolv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sai ram</dc:creator>
  <cp:keywords/>
  <dc:description/>
  <cp:lastModifiedBy>om sai ram</cp:lastModifiedBy>
  <cp:revision>12</cp:revision>
  <cp:lastPrinted>2018-02-08T11:34:00Z</cp:lastPrinted>
  <dcterms:created xsi:type="dcterms:W3CDTF">2018-02-08T10:54:00Z</dcterms:created>
  <dcterms:modified xsi:type="dcterms:W3CDTF">2018-03-19T13:10:00Z</dcterms:modified>
</cp:coreProperties>
</file>